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4483" w14:textId="1AE6EC15" w:rsidR="005F6047" w:rsidRPr="00930DB2" w:rsidRDefault="007430E1" w:rsidP="00930DB2">
      <w:pPr>
        <w:spacing w:before="120" w:after="120" w:line="360" w:lineRule="auto"/>
        <w:rPr>
          <w:rFonts w:ascii="Arial" w:hAnsi="Arial" w:cs="Arial"/>
          <w:b/>
          <w:sz w:val="28"/>
          <w:szCs w:val="28"/>
        </w:rPr>
      </w:pPr>
      <w:r w:rsidRPr="00930DB2">
        <w:rPr>
          <w:rFonts w:ascii="Arial" w:hAnsi="Arial" w:cs="Arial"/>
          <w:b/>
          <w:sz w:val="28"/>
          <w:szCs w:val="28"/>
        </w:rPr>
        <w:t>About our childcare</w:t>
      </w:r>
    </w:p>
    <w:p w14:paraId="7478C96C" w14:textId="4295ECE8"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C67A4E">
        <w:rPr>
          <w:rFonts w:ascii="Arial" w:hAnsi="Arial" w:cs="Arial"/>
          <w:sz w:val="22"/>
          <w:szCs w:val="22"/>
        </w:rPr>
        <w:t>Felixstowe Nursery School</w:t>
      </w:r>
      <w:r w:rsidRPr="00191D88">
        <w:rPr>
          <w:rFonts w:ascii="Arial" w:hAnsi="Arial" w:cs="Arial"/>
          <w:sz w:val="22"/>
          <w:szCs w:val="22"/>
        </w:rPr>
        <w:t xml:space="preserve"> and thank you for registering your child with us. </w:t>
      </w:r>
    </w:p>
    <w:p w14:paraId="59207209" w14:textId="2FEB84E6"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We know how important your child is and aim to deliver the highest quality of care and education to help them to achieve their best.</w:t>
      </w:r>
    </w:p>
    <w:p w14:paraId="169F3D28" w14:textId="1DEA97CF"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C67A4E">
        <w:rPr>
          <w:rFonts w:ascii="Arial" w:hAnsi="Arial" w:cs="Arial"/>
          <w:sz w:val="22"/>
          <w:szCs w:val="22"/>
        </w:rPr>
        <w:t xml:space="preserve">Felixstowe Nursery School, </w:t>
      </w:r>
      <w:r w:rsidRPr="00191D88">
        <w:rPr>
          <w:rFonts w:ascii="Arial" w:hAnsi="Arial" w:cs="Arial"/>
          <w:sz w:val="22"/>
          <w:szCs w:val="22"/>
        </w:rPr>
        <w:t xml:space="preserve">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73EB513"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14:paraId="5384C8A6" w14:textId="09DF1848"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14:paraId="28125B67" w14:textId="7913B0C7"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14:paraId="634942C0" w14:textId="0371CD37"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09A7CEB5"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085A42DF"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79829DB5"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14:paraId="257E2384" w14:textId="7A423D8C"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 as well as volunteer helpers</w:t>
      </w:r>
    </w:p>
    <w:p w14:paraId="73253D5E" w14:textId="3A52FD8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p>
    <w:p w14:paraId="76B024C0" w14:textId="4A7E29D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helped to take forward her/his learning and development by being helped to build on what she/he already knows and can do</w:t>
      </w:r>
    </w:p>
    <w:p w14:paraId="5E7EBF47" w14:textId="18FE3E25"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a personal key person who makes sure each child makes satisfying progress</w:t>
      </w:r>
    </w:p>
    <w:p w14:paraId="3F7CE56E" w14:textId="2E234BB6"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that sees parents as partners in helping each child to learn and develop</w:t>
      </w:r>
    </w:p>
    <w:p w14:paraId="357A703F" w14:textId="1B1C4555"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in which parents help to shape the service it offers</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lastRenderedPageBreak/>
        <w:t>The Early Years Foundation Stage</w:t>
      </w:r>
    </w:p>
    <w:p w14:paraId="67583F74" w14:textId="77777777"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21</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w:t>
      </w:r>
      <w:proofErr w:type="gramStart"/>
      <w:r w:rsidRPr="00191D88">
        <w:rPr>
          <w:rFonts w:ascii="Arial" w:hAnsi="Arial" w:cs="Arial"/>
          <w:sz w:val="22"/>
          <w:szCs w:val="22"/>
        </w:rPr>
        <w:t>confident</w:t>
      </w:r>
      <w:proofErr w:type="gramEnd"/>
      <w:r w:rsidRPr="00191D88">
        <w:rPr>
          <w:rFonts w:ascii="Arial" w:hAnsi="Arial" w:cs="Arial"/>
          <w:sz w:val="22"/>
          <w:szCs w:val="22"/>
        </w:rPr>
        <w:t xml:space="preserve">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2E2A053F"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practitioners,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 xml:space="preserve">Personal, </w:t>
      </w:r>
      <w:proofErr w:type="gramStart"/>
      <w:r w:rsidRPr="00191D88">
        <w:rPr>
          <w:rFonts w:ascii="Arial" w:hAnsi="Arial" w:cs="Arial"/>
          <w:sz w:val="22"/>
          <w:szCs w:val="22"/>
        </w:rPr>
        <w:t>social</w:t>
      </w:r>
      <w:proofErr w:type="gramEnd"/>
      <w:r w:rsidRPr="00191D88">
        <w:rPr>
          <w:rFonts w:ascii="Arial" w:hAnsi="Arial" w:cs="Arial"/>
          <w:sz w:val="22"/>
          <w:szCs w:val="22"/>
        </w:rPr>
        <w:t xml:space="preserve">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7D9B6EEE" w14:textId="77777777"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lastRenderedPageBreak/>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Personal, </w:t>
      </w:r>
      <w:proofErr w:type="gramStart"/>
      <w:r w:rsidRPr="00191D88">
        <w:rPr>
          <w:rFonts w:ascii="Arial" w:hAnsi="Arial" w:cs="Arial"/>
          <w:i/>
          <w:sz w:val="22"/>
          <w:szCs w:val="22"/>
        </w:rPr>
        <w:t>social</w:t>
      </w:r>
      <w:proofErr w:type="gramEnd"/>
      <w:r w:rsidRPr="00191D88">
        <w:rPr>
          <w:rFonts w:ascii="Arial" w:hAnsi="Arial" w:cs="Arial"/>
          <w:i/>
          <w:sz w:val="22"/>
          <w:szCs w:val="22"/>
        </w:rPr>
        <w:t xml:space="preserve">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3E9E0A0"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xml:space="preserve">, </w:t>
      </w:r>
      <w:proofErr w:type="gramStart"/>
      <w:r w:rsidR="008D595D" w:rsidRPr="00191D88">
        <w:rPr>
          <w:rFonts w:ascii="Arial" w:hAnsi="Arial" w:cs="Arial"/>
          <w:sz w:val="22"/>
          <w:szCs w:val="22"/>
        </w:rPr>
        <w:t>culture</w:t>
      </w:r>
      <w:proofErr w:type="gramEnd"/>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lastRenderedPageBreak/>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461004D1"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 xml:space="preserve">Being active and playing supports young children’s learning and development through doing and talking. This is how children learn to think about and understand the world around them. We use the EYFS statutory education programmes to plan and provide opportunities which will help children to make progress in all areas of learning. This programme is made up of a mixture of activities that children plan and organise for </w:t>
      </w:r>
      <w:proofErr w:type="gramStart"/>
      <w:r w:rsidRPr="00191D88">
        <w:rPr>
          <w:rFonts w:ascii="Arial" w:hAnsi="Arial" w:cs="Arial"/>
          <w:sz w:val="22"/>
          <w:szCs w:val="22"/>
        </w:rPr>
        <w:t>themselves</w:t>
      </w:r>
      <w:proofErr w:type="gramEnd"/>
      <w:r w:rsidRPr="00191D88">
        <w:rPr>
          <w:rFonts w:ascii="Arial" w:hAnsi="Arial" w:cs="Arial"/>
          <w:sz w:val="22"/>
          <w:szCs w:val="22"/>
        </w:rPr>
        <w:t xml:space="preserve"> and activities planned and led by practitioners.</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2B1AE17D"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Pr="00191D88">
        <w:rPr>
          <w:rFonts w:ascii="Arial" w:hAnsi="Arial" w:cs="Arial"/>
          <w:sz w:val="22"/>
          <w:szCs w:val="22"/>
        </w:rPr>
        <w:t xml:space="preserve">best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77777777"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7718F6" w:rsidRPr="00191D88">
        <w:rPr>
          <w:rFonts w:ascii="Arial" w:hAnsi="Arial" w:cs="Arial"/>
          <w:sz w:val="22"/>
          <w:szCs w:val="22"/>
        </w:rPr>
        <w:t>]</w:t>
      </w:r>
      <w:r w:rsidRPr="00191D88">
        <w:rPr>
          <w:rFonts w:ascii="Arial" w:hAnsi="Arial" w:cs="Arial"/>
          <w:sz w:val="22"/>
          <w:szCs w:val="22"/>
        </w:rPr>
        <w:t xml:space="preserv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22CB2026" w14:textId="43FBF7CB"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t>The progress check at age two</w:t>
      </w:r>
    </w:p>
    <w:p w14:paraId="659D1B15" w14:textId="6B69146E"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w:t>
      </w:r>
      <w:proofErr w:type="gramStart"/>
      <w:r w:rsidRPr="00191D88">
        <w:rPr>
          <w:rFonts w:ascii="Arial" w:hAnsi="Arial" w:cs="Arial"/>
          <w:sz w:val="22"/>
          <w:szCs w:val="22"/>
        </w:rPr>
        <w:t>social</w:t>
      </w:r>
      <w:proofErr w:type="gramEnd"/>
      <w:r w:rsidRPr="00191D88">
        <w:rPr>
          <w:rFonts w:ascii="Arial" w:hAnsi="Arial" w:cs="Arial"/>
          <w:sz w:val="22"/>
          <w:szCs w:val="22"/>
        </w:rPr>
        <w:t xml:space="preserve">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3DC63897" w14:textId="77777777"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lastRenderedPageBreak/>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77777777"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she/he will collect information about your child's needs, activities, </w:t>
      </w:r>
      <w:proofErr w:type="gramStart"/>
      <w:r w:rsidRPr="00191D88">
        <w:rPr>
          <w:rFonts w:ascii="Arial" w:hAnsi="Arial" w:cs="Arial"/>
          <w:sz w:val="22"/>
          <w:szCs w:val="22"/>
        </w:rPr>
        <w:t>interests</w:t>
      </w:r>
      <w:proofErr w:type="gramEnd"/>
      <w:r w:rsidRPr="00191D88">
        <w:rPr>
          <w:rFonts w:ascii="Arial" w:hAnsi="Arial" w:cs="Arial"/>
          <w:sz w:val="22"/>
          <w:szCs w:val="22"/>
        </w:rPr>
        <w:t xml:space="preserve">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1F001F53"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We also have volunteer helpers, where possible, to complement these ratios.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0EB87F38" w14:textId="6A2EFEE3"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p w14:paraId="1C8D318B" w14:textId="6F02DB9B"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The staff who work at our</w:t>
      </w:r>
      <w:r w:rsidR="00A95D82">
        <w:rPr>
          <w:rFonts w:ascii="Arial" w:hAnsi="Arial" w:cs="Arial"/>
          <w:sz w:val="22"/>
          <w:szCs w:val="22"/>
        </w:rPr>
        <w:t xml:space="preserve"> </w:t>
      </w:r>
      <w:r w:rsidRPr="00191D88">
        <w:rPr>
          <w:rFonts w:ascii="Arial" w:hAnsi="Arial" w:cs="Arial"/>
          <w:sz w:val="22"/>
          <w:szCs w:val="22"/>
        </w:rPr>
        <w:t>setting are:</w:t>
      </w:r>
    </w:p>
    <w:tbl>
      <w:tblPr>
        <w:tblW w:w="5000" w:type="pct"/>
        <w:tblLook w:val="01E0" w:firstRow="1" w:lastRow="1" w:firstColumn="1" w:lastColumn="1" w:noHBand="0" w:noVBand="0"/>
      </w:tblPr>
      <w:tblGrid>
        <w:gridCol w:w="3493"/>
        <w:gridCol w:w="3224"/>
        <w:gridCol w:w="3752"/>
      </w:tblGrid>
      <w:tr w:rsidR="005F6047" w:rsidRPr="00191D88" w14:paraId="05575ABC" w14:textId="77777777" w:rsidTr="00C67A4E">
        <w:trPr>
          <w:trHeight w:val="720"/>
        </w:trPr>
        <w:tc>
          <w:tcPr>
            <w:tcW w:w="1668" w:type="pct"/>
            <w:tcBorders>
              <w:bottom w:val="single" w:sz="4" w:space="0" w:color="auto"/>
            </w:tcBorders>
            <w:shd w:val="clear" w:color="auto" w:fill="FFFFFF"/>
            <w:vAlign w:val="bottom"/>
          </w:tcPr>
          <w:p w14:paraId="6FB271E4"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Name</w:t>
            </w:r>
          </w:p>
        </w:tc>
        <w:tc>
          <w:tcPr>
            <w:tcW w:w="1540" w:type="pct"/>
            <w:tcBorders>
              <w:bottom w:val="single" w:sz="4" w:space="0" w:color="auto"/>
            </w:tcBorders>
            <w:shd w:val="clear" w:color="auto" w:fill="FFFFFF"/>
            <w:vAlign w:val="bottom"/>
          </w:tcPr>
          <w:p w14:paraId="2BC83436"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Job Title</w:t>
            </w:r>
          </w:p>
        </w:tc>
        <w:tc>
          <w:tcPr>
            <w:tcW w:w="1792" w:type="pct"/>
            <w:tcBorders>
              <w:bottom w:val="single" w:sz="4" w:space="0" w:color="auto"/>
            </w:tcBorders>
            <w:shd w:val="clear" w:color="auto" w:fill="FFFFFF"/>
            <w:vAlign w:val="bottom"/>
          </w:tcPr>
          <w:p w14:paraId="3A87C32D" w14:textId="417BE39F"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 xml:space="preserve">Qualifications </w:t>
            </w:r>
          </w:p>
        </w:tc>
      </w:tr>
      <w:tr w:rsidR="005F6047" w:rsidRPr="00191D88" w14:paraId="16ECD028" w14:textId="77777777" w:rsidTr="00C67A4E">
        <w:trPr>
          <w:trHeight w:val="720"/>
        </w:trPr>
        <w:tc>
          <w:tcPr>
            <w:tcW w:w="1668" w:type="pct"/>
            <w:tcBorders>
              <w:top w:val="single" w:sz="4" w:space="0" w:color="auto"/>
              <w:left w:val="single" w:sz="4" w:space="0" w:color="auto"/>
              <w:bottom w:val="single" w:sz="4" w:space="0" w:color="auto"/>
              <w:right w:val="single" w:sz="4" w:space="0" w:color="auto"/>
            </w:tcBorders>
            <w:shd w:val="clear" w:color="auto" w:fill="FFFFFF"/>
          </w:tcPr>
          <w:p w14:paraId="0340996B" w14:textId="60ECC792"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Suzanne Cook</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14:paraId="604A5D69" w14:textId="46AF26B7"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Manager</w:t>
            </w:r>
          </w:p>
        </w:tc>
        <w:tc>
          <w:tcPr>
            <w:tcW w:w="1792" w:type="pct"/>
            <w:tcBorders>
              <w:top w:val="single" w:sz="4" w:space="0" w:color="auto"/>
              <w:left w:val="single" w:sz="4" w:space="0" w:color="auto"/>
              <w:bottom w:val="single" w:sz="4" w:space="0" w:color="auto"/>
              <w:right w:val="single" w:sz="4" w:space="0" w:color="auto"/>
            </w:tcBorders>
            <w:shd w:val="clear" w:color="auto" w:fill="FFFFFF"/>
          </w:tcPr>
          <w:p w14:paraId="1FEE6030" w14:textId="66074F59"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 xml:space="preserve">NNEB </w:t>
            </w:r>
          </w:p>
        </w:tc>
      </w:tr>
      <w:tr w:rsidR="005F6047" w:rsidRPr="00191D88" w14:paraId="7F596915" w14:textId="77777777" w:rsidTr="00C67A4E">
        <w:trPr>
          <w:trHeight w:val="720"/>
        </w:trPr>
        <w:tc>
          <w:tcPr>
            <w:tcW w:w="1668" w:type="pct"/>
            <w:tcBorders>
              <w:top w:val="single" w:sz="4" w:space="0" w:color="auto"/>
              <w:left w:val="single" w:sz="4" w:space="0" w:color="auto"/>
              <w:bottom w:val="single" w:sz="4" w:space="0" w:color="auto"/>
              <w:right w:val="single" w:sz="4" w:space="0" w:color="auto"/>
            </w:tcBorders>
            <w:shd w:val="clear" w:color="auto" w:fill="FFFFFF"/>
          </w:tcPr>
          <w:p w14:paraId="15FA4349" w14:textId="03B6087F"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Emma Durrant</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14:paraId="3CF3F633" w14:textId="3DA67676"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Deputy Manager</w:t>
            </w:r>
          </w:p>
        </w:tc>
        <w:tc>
          <w:tcPr>
            <w:tcW w:w="1792" w:type="pct"/>
            <w:tcBorders>
              <w:top w:val="single" w:sz="4" w:space="0" w:color="auto"/>
              <w:left w:val="single" w:sz="4" w:space="0" w:color="auto"/>
              <w:bottom w:val="single" w:sz="4" w:space="0" w:color="auto"/>
              <w:right w:val="single" w:sz="4" w:space="0" w:color="auto"/>
            </w:tcBorders>
            <w:shd w:val="clear" w:color="auto" w:fill="FFFFFF"/>
          </w:tcPr>
          <w:p w14:paraId="7638E295"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22736B5C" w14:textId="77777777" w:rsidTr="00C67A4E">
        <w:trPr>
          <w:trHeight w:val="720"/>
        </w:trPr>
        <w:tc>
          <w:tcPr>
            <w:tcW w:w="1668" w:type="pct"/>
            <w:tcBorders>
              <w:top w:val="single" w:sz="4" w:space="0" w:color="auto"/>
              <w:left w:val="single" w:sz="4" w:space="0" w:color="auto"/>
              <w:bottom w:val="single" w:sz="4" w:space="0" w:color="auto"/>
              <w:right w:val="single" w:sz="4" w:space="0" w:color="auto"/>
            </w:tcBorders>
            <w:shd w:val="clear" w:color="auto" w:fill="FFFFFF"/>
          </w:tcPr>
          <w:p w14:paraId="24214DAE" w14:textId="601D15D1"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Jessica Jacklin</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14:paraId="2CADDA36" w14:textId="7BA7B3B6"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SENCO</w:t>
            </w:r>
          </w:p>
        </w:tc>
        <w:tc>
          <w:tcPr>
            <w:tcW w:w="1792" w:type="pct"/>
            <w:tcBorders>
              <w:top w:val="single" w:sz="4" w:space="0" w:color="auto"/>
              <w:left w:val="single" w:sz="4" w:space="0" w:color="auto"/>
              <w:bottom w:val="single" w:sz="4" w:space="0" w:color="auto"/>
              <w:right w:val="single" w:sz="4" w:space="0" w:color="auto"/>
            </w:tcBorders>
            <w:shd w:val="clear" w:color="auto" w:fill="FFFFFF"/>
          </w:tcPr>
          <w:p w14:paraId="249926D4"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3DAB771D" w14:textId="77777777" w:rsidTr="00C67A4E">
        <w:trPr>
          <w:trHeight w:val="720"/>
        </w:trPr>
        <w:tc>
          <w:tcPr>
            <w:tcW w:w="1668" w:type="pct"/>
            <w:tcBorders>
              <w:top w:val="single" w:sz="4" w:space="0" w:color="auto"/>
              <w:left w:val="single" w:sz="4" w:space="0" w:color="auto"/>
              <w:bottom w:val="single" w:sz="4" w:space="0" w:color="auto"/>
              <w:right w:val="single" w:sz="4" w:space="0" w:color="auto"/>
            </w:tcBorders>
            <w:shd w:val="clear" w:color="auto" w:fill="FFFFFF"/>
          </w:tcPr>
          <w:p w14:paraId="40EA61D1" w14:textId="40C9A8ED"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 xml:space="preserve">Agnieszka </w:t>
            </w:r>
            <w:proofErr w:type="spellStart"/>
            <w:r>
              <w:rPr>
                <w:rFonts w:ascii="Arial" w:hAnsi="Arial" w:cs="Arial"/>
                <w:sz w:val="22"/>
                <w:szCs w:val="22"/>
              </w:rPr>
              <w:t>Babinska</w:t>
            </w:r>
            <w:proofErr w:type="spellEnd"/>
            <w:r>
              <w:rPr>
                <w:rFonts w:ascii="Arial" w:hAnsi="Arial" w:cs="Arial"/>
                <w:sz w:val="22"/>
                <w:szCs w:val="22"/>
              </w:rPr>
              <w:t xml:space="preserve"> </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14:paraId="7AB76E02" w14:textId="6D7BE113"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EAL</w:t>
            </w:r>
          </w:p>
        </w:tc>
        <w:tc>
          <w:tcPr>
            <w:tcW w:w="1792" w:type="pct"/>
            <w:tcBorders>
              <w:top w:val="single" w:sz="4" w:space="0" w:color="auto"/>
              <w:left w:val="single" w:sz="4" w:space="0" w:color="auto"/>
              <w:bottom w:val="single" w:sz="4" w:space="0" w:color="auto"/>
              <w:right w:val="single" w:sz="4" w:space="0" w:color="auto"/>
            </w:tcBorders>
            <w:shd w:val="clear" w:color="auto" w:fill="FFFFFF"/>
          </w:tcPr>
          <w:p w14:paraId="6A042FD2"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725EEE11" w14:textId="77777777" w:rsidTr="00C67A4E">
        <w:trPr>
          <w:trHeight w:val="720"/>
        </w:trPr>
        <w:tc>
          <w:tcPr>
            <w:tcW w:w="1668" w:type="pct"/>
            <w:tcBorders>
              <w:top w:val="single" w:sz="4" w:space="0" w:color="auto"/>
              <w:left w:val="single" w:sz="4" w:space="0" w:color="auto"/>
              <w:bottom w:val="single" w:sz="4" w:space="0" w:color="auto"/>
              <w:right w:val="single" w:sz="4" w:space="0" w:color="auto"/>
            </w:tcBorders>
            <w:shd w:val="clear" w:color="auto" w:fill="FFFFFF"/>
          </w:tcPr>
          <w:p w14:paraId="7605559E" w14:textId="0C830772"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 xml:space="preserve">Amy Gould </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14:paraId="45B2968B" w14:textId="05615715"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Fire Officer</w:t>
            </w:r>
          </w:p>
        </w:tc>
        <w:tc>
          <w:tcPr>
            <w:tcW w:w="1792" w:type="pct"/>
            <w:tcBorders>
              <w:top w:val="single" w:sz="4" w:space="0" w:color="auto"/>
              <w:left w:val="single" w:sz="4" w:space="0" w:color="auto"/>
              <w:bottom w:val="single" w:sz="4" w:space="0" w:color="auto"/>
              <w:right w:val="single" w:sz="4" w:space="0" w:color="auto"/>
            </w:tcBorders>
            <w:shd w:val="clear" w:color="auto" w:fill="FFFFFF"/>
          </w:tcPr>
          <w:p w14:paraId="6F462DFB"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09665275" w14:textId="77777777" w:rsidTr="00C67A4E">
        <w:trPr>
          <w:trHeight w:val="720"/>
        </w:trPr>
        <w:tc>
          <w:tcPr>
            <w:tcW w:w="1668" w:type="pct"/>
            <w:tcBorders>
              <w:top w:val="single" w:sz="4" w:space="0" w:color="auto"/>
              <w:left w:val="single" w:sz="4" w:space="0" w:color="auto"/>
              <w:bottom w:val="single" w:sz="4" w:space="0" w:color="auto"/>
              <w:right w:val="single" w:sz="4" w:space="0" w:color="auto"/>
            </w:tcBorders>
            <w:shd w:val="clear" w:color="auto" w:fill="FFFFFF"/>
          </w:tcPr>
          <w:p w14:paraId="3EDFF3FE" w14:textId="6D081662"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Steph Jones</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14:paraId="30A02DD1" w14:textId="1A3071B1"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Early years practitioner</w:t>
            </w:r>
          </w:p>
        </w:tc>
        <w:tc>
          <w:tcPr>
            <w:tcW w:w="1792" w:type="pct"/>
            <w:tcBorders>
              <w:top w:val="single" w:sz="4" w:space="0" w:color="auto"/>
              <w:left w:val="single" w:sz="4" w:space="0" w:color="auto"/>
              <w:bottom w:val="single" w:sz="4" w:space="0" w:color="auto"/>
              <w:right w:val="single" w:sz="4" w:space="0" w:color="auto"/>
            </w:tcBorders>
            <w:shd w:val="clear" w:color="auto" w:fill="FFFFFF"/>
          </w:tcPr>
          <w:p w14:paraId="0C0A7CE7"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0BDF5D49" w14:textId="77777777" w:rsidTr="00C67A4E">
        <w:trPr>
          <w:trHeight w:val="720"/>
        </w:trPr>
        <w:tc>
          <w:tcPr>
            <w:tcW w:w="1668" w:type="pct"/>
            <w:tcBorders>
              <w:top w:val="single" w:sz="4" w:space="0" w:color="auto"/>
              <w:left w:val="single" w:sz="4" w:space="0" w:color="auto"/>
              <w:bottom w:val="single" w:sz="4" w:space="0" w:color="auto"/>
              <w:right w:val="single" w:sz="4" w:space="0" w:color="auto"/>
            </w:tcBorders>
            <w:shd w:val="clear" w:color="auto" w:fill="FFFFFF"/>
          </w:tcPr>
          <w:p w14:paraId="3576103F" w14:textId="1C5E9CA4"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Tracy Nice</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14:paraId="0D5A0E24" w14:textId="027B084F"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Early years practitioner</w:t>
            </w:r>
          </w:p>
        </w:tc>
        <w:tc>
          <w:tcPr>
            <w:tcW w:w="1792" w:type="pct"/>
            <w:tcBorders>
              <w:top w:val="single" w:sz="4" w:space="0" w:color="auto"/>
              <w:left w:val="single" w:sz="4" w:space="0" w:color="auto"/>
              <w:bottom w:val="single" w:sz="4" w:space="0" w:color="auto"/>
              <w:right w:val="single" w:sz="4" w:space="0" w:color="auto"/>
            </w:tcBorders>
            <w:shd w:val="clear" w:color="auto" w:fill="FFFFFF"/>
          </w:tcPr>
          <w:p w14:paraId="52DD38F8"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045AAA77" w14:textId="77777777" w:rsidTr="00C67A4E">
        <w:trPr>
          <w:trHeight w:val="720"/>
        </w:trPr>
        <w:tc>
          <w:tcPr>
            <w:tcW w:w="1668" w:type="pct"/>
            <w:tcBorders>
              <w:top w:val="single" w:sz="4" w:space="0" w:color="auto"/>
              <w:left w:val="single" w:sz="4" w:space="0" w:color="auto"/>
              <w:bottom w:val="single" w:sz="4" w:space="0" w:color="auto"/>
              <w:right w:val="single" w:sz="4" w:space="0" w:color="auto"/>
            </w:tcBorders>
            <w:shd w:val="clear" w:color="auto" w:fill="FFFFFF"/>
          </w:tcPr>
          <w:p w14:paraId="130A6F2C" w14:textId="1209C1D2"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Tracy Harrison</w:t>
            </w:r>
          </w:p>
        </w:tc>
        <w:tc>
          <w:tcPr>
            <w:tcW w:w="1540" w:type="pct"/>
            <w:tcBorders>
              <w:top w:val="single" w:sz="4" w:space="0" w:color="auto"/>
              <w:left w:val="single" w:sz="4" w:space="0" w:color="auto"/>
              <w:bottom w:val="single" w:sz="4" w:space="0" w:color="auto"/>
              <w:right w:val="single" w:sz="4" w:space="0" w:color="auto"/>
            </w:tcBorders>
            <w:shd w:val="clear" w:color="auto" w:fill="FFFFFF"/>
          </w:tcPr>
          <w:p w14:paraId="1257A090" w14:textId="41DCD94A" w:rsidR="005F6047" w:rsidRPr="00191D88" w:rsidRDefault="00C67A4E" w:rsidP="00930DB2">
            <w:pPr>
              <w:spacing w:before="120" w:after="120" w:line="360" w:lineRule="auto"/>
              <w:rPr>
                <w:rFonts w:ascii="Arial" w:hAnsi="Arial" w:cs="Arial"/>
                <w:sz w:val="22"/>
                <w:szCs w:val="22"/>
              </w:rPr>
            </w:pPr>
            <w:r>
              <w:rPr>
                <w:rFonts w:ascii="Arial" w:hAnsi="Arial" w:cs="Arial"/>
                <w:sz w:val="22"/>
                <w:szCs w:val="22"/>
              </w:rPr>
              <w:t>Early years Practitioner</w:t>
            </w:r>
          </w:p>
        </w:tc>
        <w:tc>
          <w:tcPr>
            <w:tcW w:w="1792" w:type="pct"/>
            <w:tcBorders>
              <w:top w:val="single" w:sz="4" w:space="0" w:color="auto"/>
              <w:left w:val="single" w:sz="4" w:space="0" w:color="auto"/>
              <w:bottom w:val="single" w:sz="4" w:space="0" w:color="auto"/>
              <w:right w:val="single" w:sz="4" w:space="0" w:color="auto"/>
            </w:tcBorders>
            <w:shd w:val="clear" w:color="auto" w:fill="FFFFFF"/>
          </w:tcPr>
          <w:p w14:paraId="46B762EB"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78B46617" w14:textId="77777777" w:rsidTr="00C67A4E">
        <w:trPr>
          <w:trHeight w:val="720"/>
        </w:trPr>
        <w:tc>
          <w:tcPr>
            <w:tcW w:w="1668" w:type="pct"/>
            <w:tcBorders>
              <w:top w:val="single" w:sz="4" w:space="0" w:color="auto"/>
              <w:left w:val="single" w:sz="4" w:space="0" w:color="auto"/>
              <w:bottom w:val="single" w:sz="4" w:space="0" w:color="auto"/>
              <w:right w:val="single" w:sz="4" w:space="0" w:color="auto"/>
            </w:tcBorders>
            <w:shd w:val="clear" w:color="auto" w:fill="FFFFFF"/>
          </w:tcPr>
          <w:p w14:paraId="254A4996" w14:textId="77777777" w:rsidR="005F6047" w:rsidRPr="00191D88" w:rsidRDefault="005F6047" w:rsidP="00930DB2">
            <w:pPr>
              <w:spacing w:before="120" w:after="120" w:line="360" w:lineRule="auto"/>
              <w:rPr>
                <w:rFonts w:ascii="Arial" w:hAnsi="Arial" w:cs="Arial"/>
                <w:sz w:val="22"/>
                <w:szCs w:val="22"/>
              </w:rPr>
            </w:pPr>
          </w:p>
        </w:tc>
        <w:tc>
          <w:tcPr>
            <w:tcW w:w="1540" w:type="pct"/>
            <w:tcBorders>
              <w:top w:val="single" w:sz="4" w:space="0" w:color="auto"/>
              <w:left w:val="single" w:sz="4" w:space="0" w:color="auto"/>
              <w:bottom w:val="single" w:sz="4" w:space="0" w:color="auto"/>
              <w:right w:val="single" w:sz="4" w:space="0" w:color="auto"/>
            </w:tcBorders>
            <w:shd w:val="clear" w:color="auto" w:fill="FFFFFF"/>
          </w:tcPr>
          <w:p w14:paraId="2DF5B55E" w14:textId="77777777" w:rsidR="005F6047" w:rsidRPr="00191D88" w:rsidRDefault="005F6047" w:rsidP="00930DB2">
            <w:pPr>
              <w:spacing w:before="120" w:after="120" w:line="360" w:lineRule="auto"/>
              <w:rPr>
                <w:rFonts w:ascii="Arial" w:hAnsi="Arial" w:cs="Arial"/>
                <w:sz w:val="22"/>
                <w:szCs w:val="22"/>
              </w:rPr>
            </w:pPr>
          </w:p>
        </w:tc>
        <w:tc>
          <w:tcPr>
            <w:tcW w:w="1792" w:type="pct"/>
            <w:tcBorders>
              <w:top w:val="single" w:sz="4" w:space="0" w:color="auto"/>
              <w:left w:val="single" w:sz="4" w:space="0" w:color="auto"/>
              <w:bottom w:val="single" w:sz="4" w:space="0" w:color="auto"/>
              <w:right w:val="single" w:sz="4" w:space="0" w:color="auto"/>
            </w:tcBorders>
            <w:shd w:val="clear" w:color="auto" w:fill="FFFFFF"/>
          </w:tcPr>
          <w:p w14:paraId="463BA1A1"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47AB078F" w14:textId="77777777" w:rsidTr="00C67A4E">
        <w:trPr>
          <w:trHeight w:val="720"/>
        </w:trPr>
        <w:tc>
          <w:tcPr>
            <w:tcW w:w="1668" w:type="pct"/>
            <w:tcBorders>
              <w:top w:val="single" w:sz="4" w:space="0" w:color="auto"/>
              <w:left w:val="single" w:sz="4" w:space="0" w:color="auto"/>
              <w:bottom w:val="single" w:sz="4" w:space="0" w:color="auto"/>
              <w:right w:val="single" w:sz="4" w:space="0" w:color="auto"/>
            </w:tcBorders>
            <w:shd w:val="clear" w:color="auto" w:fill="FFFFFF"/>
          </w:tcPr>
          <w:p w14:paraId="3BBD80EF" w14:textId="77777777" w:rsidR="005F6047" w:rsidRPr="00191D88" w:rsidRDefault="005F6047" w:rsidP="00930DB2">
            <w:pPr>
              <w:spacing w:before="120" w:after="120" w:line="360" w:lineRule="auto"/>
              <w:rPr>
                <w:rFonts w:ascii="Arial" w:hAnsi="Arial" w:cs="Arial"/>
                <w:sz w:val="22"/>
                <w:szCs w:val="22"/>
              </w:rPr>
            </w:pPr>
          </w:p>
        </w:tc>
        <w:tc>
          <w:tcPr>
            <w:tcW w:w="1540" w:type="pct"/>
            <w:tcBorders>
              <w:top w:val="single" w:sz="4" w:space="0" w:color="auto"/>
              <w:left w:val="single" w:sz="4" w:space="0" w:color="auto"/>
              <w:bottom w:val="single" w:sz="4" w:space="0" w:color="auto"/>
              <w:right w:val="single" w:sz="4" w:space="0" w:color="auto"/>
            </w:tcBorders>
            <w:shd w:val="clear" w:color="auto" w:fill="FFFFFF"/>
          </w:tcPr>
          <w:p w14:paraId="70081EF9" w14:textId="77777777" w:rsidR="005F6047" w:rsidRPr="00191D88" w:rsidRDefault="005F6047" w:rsidP="00930DB2">
            <w:pPr>
              <w:spacing w:before="120" w:after="120" w:line="360" w:lineRule="auto"/>
              <w:rPr>
                <w:rFonts w:ascii="Arial" w:hAnsi="Arial" w:cs="Arial"/>
                <w:sz w:val="22"/>
                <w:szCs w:val="22"/>
              </w:rPr>
            </w:pPr>
          </w:p>
        </w:tc>
        <w:tc>
          <w:tcPr>
            <w:tcW w:w="1792" w:type="pct"/>
            <w:tcBorders>
              <w:top w:val="single" w:sz="4" w:space="0" w:color="auto"/>
              <w:left w:val="single" w:sz="4" w:space="0" w:color="auto"/>
              <w:bottom w:val="single" w:sz="4" w:space="0" w:color="auto"/>
              <w:right w:val="single" w:sz="4" w:space="0" w:color="auto"/>
            </w:tcBorders>
            <w:shd w:val="clear" w:color="auto" w:fill="FFFFFF"/>
          </w:tcPr>
          <w:p w14:paraId="0299219C" w14:textId="77777777" w:rsidR="005F6047" w:rsidRPr="00191D88" w:rsidRDefault="005F6047" w:rsidP="00930DB2">
            <w:pPr>
              <w:spacing w:before="120" w:after="120" w:line="360" w:lineRule="auto"/>
              <w:rPr>
                <w:rFonts w:ascii="Arial" w:hAnsi="Arial" w:cs="Arial"/>
                <w:sz w:val="22"/>
                <w:szCs w:val="22"/>
              </w:rPr>
            </w:pPr>
          </w:p>
        </w:tc>
      </w:tr>
      <w:tr w:rsidR="00C67A4E" w:rsidRPr="00191D88" w14:paraId="66897768" w14:textId="77777777" w:rsidTr="00C67A4E">
        <w:trPr>
          <w:gridAfter w:val="2"/>
          <w:wAfter w:w="3332" w:type="pct"/>
        </w:trPr>
        <w:tc>
          <w:tcPr>
            <w:tcW w:w="1668" w:type="pct"/>
            <w:vAlign w:val="bottom"/>
          </w:tcPr>
          <w:p w14:paraId="29229D1F" w14:textId="77777777" w:rsidR="00C67A4E" w:rsidRDefault="00C67A4E" w:rsidP="00930DB2">
            <w:pPr>
              <w:spacing w:before="120" w:after="120" w:line="360" w:lineRule="auto"/>
              <w:rPr>
                <w:rFonts w:ascii="Arial" w:hAnsi="Arial" w:cs="Arial"/>
                <w:sz w:val="22"/>
                <w:szCs w:val="22"/>
              </w:rPr>
            </w:pPr>
            <w:r>
              <w:rPr>
                <w:rFonts w:ascii="Arial" w:hAnsi="Arial" w:cs="Arial"/>
                <w:sz w:val="22"/>
                <w:szCs w:val="22"/>
              </w:rPr>
              <w:lastRenderedPageBreak/>
              <w:t>We are open term time only.</w:t>
            </w:r>
          </w:p>
          <w:p w14:paraId="3B367A62" w14:textId="77777777" w:rsidR="00C67A4E" w:rsidRDefault="00C67A4E" w:rsidP="00930DB2">
            <w:pPr>
              <w:spacing w:before="120" w:after="120" w:line="360" w:lineRule="auto"/>
              <w:rPr>
                <w:rFonts w:ascii="Arial" w:hAnsi="Arial" w:cs="Arial"/>
                <w:sz w:val="22"/>
                <w:szCs w:val="22"/>
              </w:rPr>
            </w:pPr>
            <w:r>
              <w:rPr>
                <w:rFonts w:ascii="Arial" w:hAnsi="Arial" w:cs="Arial"/>
                <w:sz w:val="22"/>
                <w:szCs w:val="22"/>
              </w:rPr>
              <w:t>We open 8.45 – 3.45</w:t>
            </w:r>
          </w:p>
          <w:p w14:paraId="4CF336B5" w14:textId="587EC697" w:rsidR="00C67A4E" w:rsidRPr="00191D88" w:rsidRDefault="00C67A4E" w:rsidP="00930DB2">
            <w:pPr>
              <w:spacing w:before="120" w:after="120" w:line="360" w:lineRule="auto"/>
              <w:rPr>
                <w:rFonts w:ascii="Arial" w:hAnsi="Arial" w:cs="Arial"/>
                <w:sz w:val="22"/>
                <w:szCs w:val="22"/>
              </w:rPr>
            </w:pPr>
            <w:r>
              <w:rPr>
                <w:rFonts w:ascii="Arial" w:hAnsi="Arial" w:cs="Arial"/>
                <w:sz w:val="22"/>
                <w:szCs w:val="22"/>
              </w:rPr>
              <w:t>We offer childcare to children between 2yr – full time school</w:t>
            </w:r>
          </w:p>
        </w:tc>
      </w:tr>
      <w:tr w:rsidR="00C67A4E" w:rsidRPr="00191D88" w14:paraId="63DC66EB" w14:textId="77777777" w:rsidTr="00C67A4E">
        <w:trPr>
          <w:gridAfter w:val="2"/>
          <w:wAfter w:w="3332" w:type="pct"/>
        </w:trPr>
        <w:tc>
          <w:tcPr>
            <w:tcW w:w="1668" w:type="pct"/>
            <w:vAlign w:val="bottom"/>
          </w:tcPr>
          <w:p w14:paraId="42B6C778" w14:textId="11D7A150" w:rsidR="00C67A4E" w:rsidRPr="00191D88" w:rsidRDefault="00C67A4E" w:rsidP="00930DB2">
            <w:pPr>
              <w:spacing w:before="120" w:after="120" w:line="360" w:lineRule="auto"/>
              <w:rPr>
                <w:rFonts w:ascii="Arial" w:hAnsi="Arial" w:cs="Arial"/>
                <w:sz w:val="22"/>
                <w:szCs w:val="22"/>
              </w:rPr>
            </w:pPr>
          </w:p>
        </w:tc>
      </w:tr>
      <w:tr w:rsidR="00C67A4E" w:rsidRPr="00191D88" w14:paraId="67E7FB94" w14:textId="77777777" w:rsidTr="00C67A4E">
        <w:trPr>
          <w:gridAfter w:val="2"/>
          <w:wAfter w:w="3332" w:type="pct"/>
        </w:trPr>
        <w:tc>
          <w:tcPr>
            <w:tcW w:w="1668" w:type="pct"/>
            <w:vAlign w:val="bottom"/>
          </w:tcPr>
          <w:p w14:paraId="19653850" w14:textId="74210DBC" w:rsidR="00C67A4E" w:rsidRPr="00191D88" w:rsidRDefault="00C67A4E" w:rsidP="00930DB2">
            <w:pPr>
              <w:spacing w:before="120" w:after="120" w:line="360" w:lineRule="auto"/>
              <w:rPr>
                <w:rFonts w:ascii="Arial" w:hAnsi="Arial" w:cs="Arial"/>
                <w:sz w:val="22"/>
                <w:szCs w:val="22"/>
              </w:rPr>
            </w:pPr>
          </w:p>
        </w:tc>
      </w:tr>
      <w:tr w:rsidR="00C67A4E" w:rsidRPr="00191D88" w14:paraId="1E60B014" w14:textId="77777777" w:rsidTr="00A95D82">
        <w:trPr>
          <w:gridAfter w:val="2"/>
          <w:wAfter w:w="3332" w:type="pct"/>
        </w:trPr>
        <w:tc>
          <w:tcPr>
            <w:tcW w:w="1668" w:type="pct"/>
            <w:vAlign w:val="bottom"/>
          </w:tcPr>
          <w:p w14:paraId="1F446844" w14:textId="77777777" w:rsidR="00C67A4E" w:rsidRPr="00191D88" w:rsidRDefault="00C67A4E" w:rsidP="00930DB2">
            <w:pPr>
              <w:spacing w:before="120" w:after="120" w:line="360" w:lineRule="auto"/>
              <w:rPr>
                <w:rFonts w:ascii="Arial" w:hAnsi="Arial" w:cs="Arial"/>
                <w:sz w:val="22"/>
                <w:szCs w:val="22"/>
              </w:rPr>
            </w:pPr>
          </w:p>
        </w:tc>
      </w:tr>
      <w:tr w:rsidR="007718F6" w:rsidRPr="00191D88" w14:paraId="5179354E" w14:textId="77777777" w:rsidTr="007718F6">
        <w:tc>
          <w:tcPr>
            <w:tcW w:w="5000" w:type="pct"/>
            <w:gridSpan w:val="3"/>
            <w:vAlign w:val="bottom"/>
          </w:tcPr>
          <w:p w14:paraId="7E4FABA8" w14:textId="13A28469" w:rsidR="007718F6" w:rsidRPr="00C67A4E" w:rsidRDefault="00C67A4E" w:rsidP="00930DB2">
            <w:pPr>
              <w:spacing w:before="120" w:after="120" w:line="360" w:lineRule="auto"/>
              <w:rPr>
                <w:rFonts w:ascii="Arial" w:hAnsi="Arial" w:cs="Arial"/>
                <w:b/>
                <w:bCs/>
                <w:sz w:val="22"/>
                <w:szCs w:val="22"/>
              </w:rPr>
            </w:pPr>
            <w:r>
              <w:rPr>
                <w:rFonts w:ascii="Arial" w:hAnsi="Arial" w:cs="Arial"/>
                <w:b/>
                <w:bCs/>
                <w:sz w:val="22"/>
                <w:szCs w:val="22"/>
              </w:rPr>
              <w:t>How parents can participate in setting</w:t>
            </w:r>
          </w:p>
        </w:tc>
      </w:tr>
    </w:tbl>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07E318E2"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w:t>
      </w:r>
      <w:proofErr w:type="gramStart"/>
      <w:r w:rsidRPr="00191D88">
        <w:rPr>
          <w:rFonts w:ascii="Arial" w:hAnsi="Arial" w:cs="Arial"/>
          <w:sz w:val="22"/>
          <w:szCs w:val="22"/>
        </w:rPr>
        <w:t>interests</w:t>
      </w:r>
      <w:proofErr w:type="gramEnd"/>
      <w:r w:rsidRPr="00191D88">
        <w:rPr>
          <w:rFonts w:ascii="Arial" w:hAnsi="Arial" w:cs="Arial"/>
          <w:sz w:val="22"/>
          <w:szCs w:val="22"/>
        </w:rPr>
        <w:t xml:space="preserve">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1E8AE599" w14:textId="2E3E49B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contributing to the progress check at age two</w:t>
      </w:r>
    </w:p>
    <w:p w14:paraId="5196EDC8" w14:textId="269F5B2D"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at sessions of the setting</w:t>
      </w:r>
    </w:p>
    <w:p w14:paraId="262CEB46" w14:textId="4A79862E"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14:paraId="244A9933" w14:textId="331D7714"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to provide and look after the equipment and materials used in the children's play activities</w:t>
      </w:r>
    </w:p>
    <w:p w14:paraId="5CE3F8EA" w14:textId="3F0451E6"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being part of the management of the setting</w:t>
      </w:r>
      <w:r w:rsidR="0006424C">
        <w:rPr>
          <w:rFonts w:ascii="Arial" w:hAnsi="Arial" w:cs="Arial"/>
          <w:sz w:val="22"/>
          <w:szCs w:val="22"/>
        </w:rPr>
        <w:t>,</w:t>
      </w:r>
      <w:r w:rsidRPr="00191D88">
        <w:rPr>
          <w:rFonts w:ascii="Arial" w:hAnsi="Arial" w:cs="Arial"/>
          <w:sz w:val="22"/>
          <w:szCs w:val="22"/>
        </w:rPr>
        <w:t xml:space="preserve"> where appropriate</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14:paraId="75D26794" w14:textId="7777777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0652EADD"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0E8510ED" w14:textId="40DC69F0"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01F6B1C5" w14:textId="126892F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lastRenderedPageBreak/>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31080F76" w14:textId="40C4CCF8"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14:paraId="20158918" w14:textId="608632B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session</w:t>
      </w:r>
    </w:p>
    <w:p w14:paraId="2A66908D" w14:textId="214B57A8"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w:t>
      </w:r>
      <w:r w:rsidR="00BE36D1" w:rsidRPr="00191D88">
        <w:rPr>
          <w:rFonts w:ascii="Arial" w:hAnsi="Arial" w:cs="Arial"/>
          <w:sz w:val="22"/>
          <w:szCs w:val="22"/>
        </w:rPr>
        <w:t>all areas of learning and development, including their health</w:t>
      </w:r>
      <w:r w:rsidRPr="00191D88">
        <w:rPr>
          <w:rFonts w:ascii="Arial" w:hAnsi="Arial" w:cs="Arial"/>
          <w:sz w:val="22"/>
          <w:szCs w:val="22"/>
        </w:rPr>
        <w:t xml:space="preserve"> and their knowledge of the world around them. The children have the opportunity, and are encouraged, to take part in outdoor child-chosen and adult-led activities, as well as those provided in the indoor playroom(s).</w:t>
      </w:r>
    </w:p>
    <w:p w14:paraId="1527AF8E"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Snacks and meals</w:t>
      </w:r>
    </w:p>
    <w:p w14:paraId="7A6F5435" w14:textId="1E221ED5"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and meals a social time at which children and adults eat together. We plan the menus for snacks and meals so that they provide the children with healthy and nutritious food.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p>
    <w:p w14:paraId="097A3773"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14:paraId="7CB0BD6B" w14:textId="77777777"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w:t>
      </w:r>
      <w:r w:rsidR="000114FE" w:rsidRPr="00191D88">
        <w:rPr>
          <w:rFonts w:ascii="Arial" w:hAnsi="Arial" w:cs="Arial"/>
          <w:sz w:val="22"/>
          <w:szCs w:val="22"/>
        </w:rPr>
        <w:t>]</w:t>
      </w:r>
      <w:r w:rsidRPr="00191D88">
        <w:rPr>
          <w:rFonts w:ascii="Arial" w:hAnsi="Arial" w:cs="Arial"/>
          <w:sz w:val="22"/>
          <w:szCs w:val="22"/>
        </w:rPr>
        <w:t xml:space="preserve"> 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5B1C1028"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 xml:space="preserve">Our staff can explain our policies and procedures to you. Copies of which are available </w:t>
      </w:r>
      <w:r w:rsidR="00051BB0">
        <w:rPr>
          <w:rFonts w:ascii="Arial" w:hAnsi="Arial" w:cs="Arial"/>
          <w:sz w:val="22"/>
          <w:szCs w:val="22"/>
        </w:rPr>
        <w:t>on our website and in setting.</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478CAA58"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staff and parents work together to adopt the policies and they all </w:t>
      </w:r>
      <w:proofErr w:type="gramStart"/>
      <w:r w:rsidR="00337F3A" w:rsidRPr="00191D88">
        <w:rPr>
          <w:rFonts w:ascii="Arial" w:hAnsi="Arial" w:cs="Arial"/>
          <w:sz w:val="22"/>
          <w:szCs w:val="22"/>
        </w:rPr>
        <w:t>have the opportunity to</w:t>
      </w:r>
      <w:proofErr w:type="gramEnd"/>
      <w:r w:rsidR="00337F3A" w:rsidRPr="00191D88">
        <w:rPr>
          <w:rFonts w:ascii="Arial" w:hAnsi="Arial" w:cs="Arial"/>
          <w:sz w:val="22"/>
          <w:szCs w:val="22"/>
        </w:rPr>
        <w:t xml:space="preserve"> take part in the annual review of the policies. This review helps us to make sure that the policies are enabling</w:t>
      </w:r>
      <w:r w:rsidR="003C19C9">
        <w:rPr>
          <w:rFonts w:ascii="Arial" w:hAnsi="Arial" w:cs="Arial"/>
          <w:sz w:val="22"/>
          <w:szCs w:val="22"/>
        </w:rPr>
        <w:t xml:space="preserve"> </w:t>
      </w:r>
      <w:r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0FC59B7C"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The data </w:t>
      </w:r>
      <w:r w:rsidR="00051BB0">
        <w:rPr>
          <w:rFonts w:ascii="Arial" w:hAnsi="Arial" w:cs="Arial"/>
          <w:sz w:val="22"/>
          <w:szCs w:val="22"/>
        </w:rPr>
        <w:t>we</w:t>
      </w:r>
      <w:r w:rsidRPr="00477681">
        <w:rPr>
          <w:rFonts w:ascii="Arial" w:hAnsi="Arial" w:cs="Arial"/>
          <w:sz w:val="22"/>
          <w:szCs w:val="22"/>
        </w:rPr>
        <w:t xml:space="preserve"> collect is</w:t>
      </w:r>
      <w:r w:rsidR="006B27A9" w:rsidRPr="00477681">
        <w:rPr>
          <w:rFonts w:ascii="Arial" w:hAnsi="Arial" w:cs="Arial"/>
          <w:sz w:val="22"/>
          <w:szCs w:val="22"/>
        </w:rPr>
        <w:t>:</w:t>
      </w:r>
    </w:p>
    <w:p w14:paraId="7332EE27" w14:textId="038D4F53"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3F3EB4F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lastRenderedPageBreak/>
        <w:t>a</w:t>
      </w:r>
      <w:r w:rsidR="00C00F30" w:rsidRPr="00477681">
        <w:rPr>
          <w:rFonts w:ascii="Arial" w:hAnsi="Arial" w:cs="Arial"/>
          <w:sz w:val="22"/>
          <w:szCs w:val="22"/>
        </w:rPr>
        <w:t xml:space="preserve">dequate, </w:t>
      </w:r>
      <w:proofErr w:type="gramStart"/>
      <w:r w:rsidR="00C00F30" w:rsidRPr="00477681">
        <w:rPr>
          <w:rFonts w:ascii="Arial" w:hAnsi="Arial" w:cs="Arial"/>
          <w:sz w:val="22"/>
          <w:szCs w:val="22"/>
        </w:rPr>
        <w:t>relevant</w:t>
      </w:r>
      <w:proofErr w:type="gramEnd"/>
      <w:r w:rsidR="00C00F30" w:rsidRPr="00477681">
        <w:rPr>
          <w:rFonts w:ascii="Arial" w:hAnsi="Arial" w:cs="Arial"/>
          <w:sz w:val="22"/>
          <w:szCs w:val="22"/>
        </w:rPr>
        <w:t xml:space="preserve"> and limited to what is necessary in relation to the purposes for which data is processed</w:t>
      </w:r>
    </w:p>
    <w:p w14:paraId="5038567F" w14:textId="5267A8C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ccurate and, where necessary, kept 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
    <w:p w14:paraId="1C5B2107" w14:textId="79D5C03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 xml:space="preserve">rocessed in a way that ensures appropriate security of the personal data including protection against unauthorised or unlawful processing and against accidental loss, </w:t>
      </w:r>
      <w:proofErr w:type="gramStart"/>
      <w:r w:rsidR="00C00F30" w:rsidRPr="00477681">
        <w:rPr>
          <w:rFonts w:ascii="Arial" w:hAnsi="Arial" w:cs="Arial"/>
          <w:sz w:val="22"/>
          <w:szCs w:val="22"/>
        </w:rPr>
        <w:t>destruction</w:t>
      </w:r>
      <w:proofErr w:type="gramEnd"/>
      <w:r w:rsidR="00C00F30" w:rsidRPr="00477681">
        <w:rPr>
          <w:rFonts w:ascii="Arial" w:hAnsi="Arial" w:cs="Arial"/>
          <w:sz w:val="22"/>
          <w:szCs w:val="22"/>
        </w:rPr>
        <w:t xml:space="preserve"> or damage, using appropriate technical or organisational measures</w:t>
      </w:r>
    </w:p>
    <w:p w14:paraId="562A8E65" w14:textId="654180FF"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 xml:space="preserve">s of how we fulfil our obligations </w:t>
      </w:r>
      <w:proofErr w:type="gramStart"/>
      <w:r w:rsidR="00EC41CE" w:rsidRPr="00477681">
        <w:rPr>
          <w:rFonts w:ascii="Arial" w:hAnsi="Arial" w:cs="Arial"/>
          <w:sz w:val="22"/>
          <w:szCs w:val="22"/>
        </w:rPr>
        <w:t>with regard to</w:t>
      </w:r>
      <w:proofErr w:type="gramEnd"/>
      <w:r w:rsidR="00EC41CE" w:rsidRPr="00477681">
        <w:rPr>
          <w:rFonts w:ascii="Arial" w:hAnsi="Arial" w:cs="Arial"/>
          <w:sz w:val="22"/>
          <w:szCs w:val="22"/>
        </w:rPr>
        <w:t xml:space="preserve"> your data.</w:t>
      </w:r>
    </w:p>
    <w:p w14:paraId="22FE3A0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5462B272"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 xml:space="preserve">we are aware of any problems that may emerge and can offer support, including referral to appropriate </w:t>
      </w:r>
      <w:proofErr w:type="gramStart"/>
      <w:r w:rsidRPr="00191D88">
        <w:rPr>
          <w:rFonts w:ascii="Arial" w:hAnsi="Arial" w:cs="Arial"/>
          <w:sz w:val="22"/>
          <w:szCs w:val="22"/>
        </w:rPr>
        <w:t>agencies</w:t>
      </w:r>
      <w:proofErr w:type="gramEnd"/>
      <w:r w:rsidRPr="00191D88">
        <w:rPr>
          <w:rFonts w:ascii="Arial" w:hAnsi="Arial" w:cs="Arial"/>
          <w:sz w:val="22"/>
          <w:szCs w:val="22"/>
        </w:rPr>
        <w:t xml:space="preserve">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gridCol w:w="4673"/>
      </w:tblGrid>
      <w:tr w:rsidR="005F6047" w:rsidRPr="00191D88" w14:paraId="66986A6F" w14:textId="77777777" w:rsidTr="007124C8">
        <w:tc>
          <w:tcPr>
            <w:tcW w:w="5290" w:type="dxa"/>
          </w:tcPr>
          <w:p w14:paraId="1C66EE4C" w14:textId="77777777"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14:paraId="33D0A6B6" w14:textId="2A7C6B5B" w:rsidR="005F6047" w:rsidRPr="00191D88" w:rsidRDefault="00051BB0" w:rsidP="00930DB2">
            <w:pPr>
              <w:spacing w:before="120" w:after="120" w:line="360" w:lineRule="auto"/>
              <w:rPr>
                <w:rFonts w:ascii="Arial" w:hAnsi="Arial" w:cs="Arial"/>
                <w:sz w:val="22"/>
                <w:szCs w:val="22"/>
              </w:rPr>
            </w:pPr>
            <w:r>
              <w:rPr>
                <w:rFonts w:ascii="Arial" w:hAnsi="Arial" w:cs="Arial"/>
                <w:sz w:val="22"/>
                <w:szCs w:val="22"/>
              </w:rPr>
              <w:t>Jessica Jacklin</w:t>
            </w:r>
          </w:p>
        </w:tc>
      </w:tr>
    </w:tbl>
    <w:p w14:paraId="2C1957E8" w14:textId="77777777"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Fees</w:t>
      </w:r>
    </w:p>
    <w:p w14:paraId="490981EB" w14:textId="7606C96A"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The fees are £</w:t>
      </w:r>
      <w:r w:rsidR="00051BB0">
        <w:rPr>
          <w:rFonts w:ascii="Arial" w:hAnsi="Arial" w:cs="Arial"/>
          <w:sz w:val="22"/>
          <w:szCs w:val="22"/>
        </w:rPr>
        <w:t>4.20 per hour</w:t>
      </w:r>
      <w:r w:rsidRPr="00191D88">
        <w:rPr>
          <w:rFonts w:ascii="Arial" w:hAnsi="Arial" w:cs="Arial"/>
          <w:sz w:val="22"/>
          <w:szCs w:val="22"/>
        </w:rPr>
        <w:t xml:space="preserve"> payable</w:t>
      </w:r>
      <w:r w:rsidR="00051BB0">
        <w:rPr>
          <w:rFonts w:ascii="Arial" w:hAnsi="Arial" w:cs="Arial"/>
          <w:sz w:val="22"/>
          <w:szCs w:val="22"/>
        </w:rPr>
        <w:t xml:space="preserve"> </w:t>
      </w:r>
      <w:r w:rsidRPr="00191D88">
        <w:rPr>
          <w:rFonts w:ascii="Arial" w:hAnsi="Arial" w:cs="Arial"/>
          <w:sz w:val="22"/>
          <w:szCs w:val="22"/>
        </w:rPr>
        <w:t xml:space="preserve">monthly/weekly/daily/half-termly/termly in advance. Fees must still be paid if children are absent without notice for a short period of time. If your child </w:t>
      </w:r>
      <w:proofErr w:type="gramStart"/>
      <w:r w:rsidRPr="00191D88">
        <w:rPr>
          <w:rFonts w:ascii="Arial" w:hAnsi="Arial" w:cs="Arial"/>
          <w:sz w:val="22"/>
          <w:szCs w:val="22"/>
        </w:rPr>
        <w:t>has to</w:t>
      </w:r>
      <w:proofErr w:type="gramEnd"/>
      <w:r w:rsidRPr="00191D88">
        <w:rPr>
          <w:rFonts w:ascii="Arial" w:hAnsi="Arial" w:cs="Arial"/>
          <w:sz w:val="22"/>
          <w:szCs w:val="22"/>
        </w:rPr>
        <w:t xml:space="preserve"> be absent over a long period of time, talk to </w:t>
      </w:r>
      <w:r w:rsidR="00051BB0">
        <w:rPr>
          <w:rFonts w:ascii="Arial" w:hAnsi="Arial" w:cs="Arial"/>
          <w:sz w:val="22"/>
          <w:szCs w:val="22"/>
        </w:rPr>
        <w:t>Suzanne Cook</w:t>
      </w:r>
      <w:r w:rsidRPr="00191D88">
        <w:rPr>
          <w:rFonts w:ascii="Arial" w:hAnsi="Arial" w:cs="Arial"/>
          <w:sz w:val="22"/>
          <w:szCs w:val="22"/>
        </w:rPr>
        <w:t xml:space="preserve"> who is </w:t>
      </w:r>
      <w:r w:rsidR="00451CE3">
        <w:rPr>
          <w:rFonts w:ascii="Arial" w:hAnsi="Arial" w:cs="Arial"/>
          <w:sz w:val="22"/>
          <w:szCs w:val="22"/>
        </w:rPr>
        <w:t>our manager</w:t>
      </w:r>
      <w:r w:rsidRPr="00191D88">
        <w:rPr>
          <w:rFonts w:ascii="Arial" w:hAnsi="Arial" w:cs="Arial"/>
          <w:sz w:val="22"/>
          <w:szCs w:val="22"/>
        </w:rPr>
        <w:t xml:space="preserve">. </w:t>
      </w:r>
    </w:p>
    <w:p w14:paraId="3B344EBC" w14:textId="5EF16F5A"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For your child to keep her/his place at </w:t>
      </w:r>
      <w:r w:rsidR="00D834C5" w:rsidRPr="00191D88">
        <w:rPr>
          <w:rFonts w:ascii="Arial" w:hAnsi="Arial" w:cs="Arial"/>
          <w:sz w:val="22"/>
          <w:szCs w:val="22"/>
        </w:rPr>
        <w:t xml:space="preserve">[our/my] </w:t>
      </w:r>
      <w:r w:rsidRPr="00191D88">
        <w:rPr>
          <w:rFonts w:ascii="Arial" w:hAnsi="Arial" w:cs="Arial"/>
          <w:sz w:val="22"/>
          <w:szCs w:val="22"/>
        </w:rPr>
        <w:t>setting, you must pay the fees. We are in receipt of nursery education funding for two</w:t>
      </w:r>
      <w:r w:rsidR="00AD0AAE">
        <w:rPr>
          <w:rFonts w:ascii="Arial" w:hAnsi="Arial" w:cs="Arial"/>
          <w:sz w:val="22"/>
          <w:szCs w:val="22"/>
        </w:rPr>
        <w:t>-</w:t>
      </w:r>
      <w:r w:rsidRPr="00191D88">
        <w:rPr>
          <w:rFonts w:ascii="Arial" w:hAnsi="Arial" w:cs="Arial"/>
          <w:sz w:val="22"/>
          <w:szCs w:val="22"/>
        </w:rPr>
        <w:t>, 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14:paraId="5CE32C9C" w14:textId="095836FB"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2CBA538B" w14:textId="7D69D80C"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w:t>
      </w:r>
    </w:p>
    <w:p w14:paraId="63400A81" w14:textId="6D375304"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lastRenderedPageBreak/>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sectPr w:rsidR="005F6047" w:rsidRPr="00191D88" w:rsidSect="00A57BC7">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855A" w14:textId="77777777" w:rsidR="0040738E" w:rsidRDefault="0040738E" w:rsidP="00F63892">
      <w:r>
        <w:separator/>
      </w:r>
    </w:p>
  </w:endnote>
  <w:endnote w:type="continuationSeparator" w:id="0">
    <w:p w14:paraId="0E0E3EAF" w14:textId="77777777" w:rsidR="0040738E" w:rsidRDefault="0040738E"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F1F9" w14:textId="77777777" w:rsidR="0040738E" w:rsidRDefault="0040738E" w:rsidP="00F63892">
      <w:r>
        <w:separator/>
      </w:r>
    </w:p>
  </w:footnote>
  <w:footnote w:type="continuationSeparator" w:id="0">
    <w:p w14:paraId="390FF5A8" w14:textId="77777777" w:rsidR="0040738E" w:rsidRDefault="0040738E"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2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13"/>
  </w:num>
  <w:num w:numId="8">
    <w:abstractNumId w:val="5"/>
  </w:num>
  <w:num w:numId="9">
    <w:abstractNumId w:val="6"/>
  </w:num>
  <w:num w:numId="10">
    <w:abstractNumId w:val="4"/>
  </w:num>
  <w:num w:numId="11">
    <w:abstractNumId w:val="7"/>
  </w:num>
  <w:num w:numId="12">
    <w:abstractNumId w:val="8"/>
  </w:num>
  <w:num w:numId="13">
    <w:abstractNumId w:val="0"/>
  </w:num>
  <w:num w:numId="14">
    <w:abstractNumId w:val="16"/>
  </w:num>
  <w:num w:numId="15">
    <w:abstractNumId w:val="15"/>
  </w:num>
  <w:num w:numId="16">
    <w:abstractNumId w:val="12"/>
  </w:num>
  <w:num w:numId="17">
    <w:abstractNumId w:val="17"/>
  </w:num>
  <w:num w:numId="18">
    <w:abstractNumId w:val="2"/>
  </w:num>
  <w:num w:numId="19">
    <w:abstractNumId w:val="22"/>
  </w:num>
  <w:num w:numId="20">
    <w:abstractNumId w:val="9"/>
  </w:num>
  <w:num w:numId="21">
    <w:abstractNumId w:val="21"/>
  </w:num>
  <w:num w:numId="22">
    <w:abstractNumId w:val="1"/>
  </w:num>
  <w:num w:numId="23">
    <w:abstractNumId w:val="11"/>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742A"/>
    <w:rsid w:val="000114FE"/>
    <w:rsid w:val="00011EC2"/>
    <w:rsid w:val="00014744"/>
    <w:rsid w:val="000243AE"/>
    <w:rsid w:val="000322AF"/>
    <w:rsid w:val="00040255"/>
    <w:rsid w:val="00046431"/>
    <w:rsid w:val="00050D9A"/>
    <w:rsid w:val="00051BB0"/>
    <w:rsid w:val="00061E36"/>
    <w:rsid w:val="0006424C"/>
    <w:rsid w:val="00064FF5"/>
    <w:rsid w:val="0006558D"/>
    <w:rsid w:val="00072DAF"/>
    <w:rsid w:val="00072FF9"/>
    <w:rsid w:val="000751F3"/>
    <w:rsid w:val="00082B0D"/>
    <w:rsid w:val="00086644"/>
    <w:rsid w:val="000A1B60"/>
    <w:rsid w:val="000A2243"/>
    <w:rsid w:val="000B680C"/>
    <w:rsid w:val="000C13B5"/>
    <w:rsid w:val="000D1171"/>
    <w:rsid w:val="000E5E63"/>
    <w:rsid w:val="000E6581"/>
    <w:rsid w:val="000F2494"/>
    <w:rsid w:val="001064DF"/>
    <w:rsid w:val="001275DA"/>
    <w:rsid w:val="0013331B"/>
    <w:rsid w:val="00133F62"/>
    <w:rsid w:val="00134035"/>
    <w:rsid w:val="001432FF"/>
    <w:rsid w:val="0017350E"/>
    <w:rsid w:val="0018341B"/>
    <w:rsid w:val="00185EFF"/>
    <w:rsid w:val="00190F20"/>
    <w:rsid w:val="00191D88"/>
    <w:rsid w:val="001C567E"/>
    <w:rsid w:val="001F4C7E"/>
    <w:rsid w:val="00225C02"/>
    <w:rsid w:val="00236EF5"/>
    <w:rsid w:val="002378F1"/>
    <w:rsid w:val="00241E05"/>
    <w:rsid w:val="00250601"/>
    <w:rsid w:val="00274170"/>
    <w:rsid w:val="00275C3F"/>
    <w:rsid w:val="00287804"/>
    <w:rsid w:val="002903DA"/>
    <w:rsid w:val="00297772"/>
    <w:rsid w:val="002A0FD6"/>
    <w:rsid w:val="002B52AC"/>
    <w:rsid w:val="002B53E2"/>
    <w:rsid w:val="002C2864"/>
    <w:rsid w:val="002C7797"/>
    <w:rsid w:val="002D215B"/>
    <w:rsid w:val="002D4A78"/>
    <w:rsid w:val="002E2CA1"/>
    <w:rsid w:val="002E4C9E"/>
    <w:rsid w:val="002F4A8B"/>
    <w:rsid w:val="00306438"/>
    <w:rsid w:val="00307AE2"/>
    <w:rsid w:val="0031274E"/>
    <w:rsid w:val="0031659A"/>
    <w:rsid w:val="00326524"/>
    <w:rsid w:val="00335F6B"/>
    <w:rsid w:val="00336E7E"/>
    <w:rsid w:val="00337F3A"/>
    <w:rsid w:val="00345159"/>
    <w:rsid w:val="00356621"/>
    <w:rsid w:val="00380D2D"/>
    <w:rsid w:val="003932C6"/>
    <w:rsid w:val="003A09BB"/>
    <w:rsid w:val="003B0D97"/>
    <w:rsid w:val="003C19C9"/>
    <w:rsid w:val="003D41ED"/>
    <w:rsid w:val="003E281E"/>
    <w:rsid w:val="003E4DDB"/>
    <w:rsid w:val="003F0E01"/>
    <w:rsid w:val="00403572"/>
    <w:rsid w:val="00404919"/>
    <w:rsid w:val="0040738E"/>
    <w:rsid w:val="004227C3"/>
    <w:rsid w:val="004228F9"/>
    <w:rsid w:val="00433087"/>
    <w:rsid w:val="00451CE3"/>
    <w:rsid w:val="0045428F"/>
    <w:rsid w:val="00464C9B"/>
    <w:rsid w:val="00477681"/>
    <w:rsid w:val="004944D6"/>
    <w:rsid w:val="00495E74"/>
    <w:rsid w:val="004A5DDF"/>
    <w:rsid w:val="004B01A2"/>
    <w:rsid w:val="004B3015"/>
    <w:rsid w:val="004C32EB"/>
    <w:rsid w:val="004C699C"/>
    <w:rsid w:val="004D0FD4"/>
    <w:rsid w:val="004D31EC"/>
    <w:rsid w:val="004D580A"/>
    <w:rsid w:val="004D5E13"/>
    <w:rsid w:val="004F19F3"/>
    <w:rsid w:val="004F3ED5"/>
    <w:rsid w:val="004F6141"/>
    <w:rsid w:val="005059E6"/>
    <w:rsid w:val="00510BBB"/>
    <w:rsid w:val="00512D4D"/>
    <w:rsid w:val="005200BA"/>
    <w:rsid w:val="00533D5F"/>
    <w:rsid w:val="005365CC"/>
    <w:rsid w:val="00545363"/>
    <w:rsid w:val="00551514"/>
    <w:rsid w:val="005561D6"/>
    <w:rsid w:val="005673EB"/>
    <w:rsid w:val="005755F2"/>
    <w:rsid w:val="00576234"/>
    <w:rsid w:val="00580DA6"/>
    <w:rsid w:val="005862F2"/>
    <w:rsid w:val="005A6F81"/>
    <w:rsid w:val="005C751B"/>
    <w:rsid w:val="005E06B3"/>
    <w:rsid w:val="005E38AB"/>
    <w:rsid w:val="005E7343"/>
    <w:rsid w:val="005F080A"/>
    <w:rsid w:val="005F6047"/>
    <w:rsid w:val="005F6095"/>
    <w:rsid w:val="005F6B77"/>
    <w:rsid w:val="00600EF0"/>
    <w:rsid w:val="00602D22"/>
    <w:rsid w:val="00603DF1"/>
    <w:rsid w:val="0061067C"/>
    <w:rsid w:val="0062568F"/>
    <w:rsid w:val="0062721E"/>
    <w:rsid w:val="006510F8"/>
    <w:rsid w:val="00662CBC"/>
    <w:rsid w:val="00670053"/>
    <w:rsid w:val="00671841"/>
    <w:rsid w:val="00675518"/>
    <w:rsid w:val="006760B8"/>
    <w:rsid w:val="00677412"/>
    <w:rsid w:val="006830E1"/>
    <w:rsid w:val="0068409E"/>
    <w:rsid w:val="00686C28"/>
    <w:rsid w:val="006A4314"/>
    <w:rsid w:val="006B27A9"/>
    <w:rsid w:val="006C6339"/>
    <w:rsid w:val="006C6FBA"/>
    <w:rsid w:val="006E4D09"/>
    <w:rsid w:val="006F5CDD"/>
    <w:rsid w:val="00710B43"/>
    <w:rsid w:val="007124C8"/>
    <w:rsid w:val="00713595"/>
    <w:rsid w:val="007306CE"/>
    <w:rsid w:val="007334BE"/>
    <w:rsid w:val="007420A6"/>
    <w:rsid w:val="0074221E"/>
    <w:rsid w:val="007430E1"/>
    <w:rsid w:val="00753CEA"/>
    <w:rsid w:val="007718F6"/>
    <w:rsid w:val="007949F6"/>
    <w:rsid w:val="00794C18"/>
    <w:rsid w:val="007A589F"/>
    <w:rsid w:val="007B01FA"/>
    <w:rsid w:val="007B48C5"/>
    <w:rsid w:val="007C0528"/>
    <w:rsid w:val="007C4070"/>
    <w:rsid w:val="007C62CE"/>
    <w:rsid w:val="007D5F87"/>
    <w:rsid w:val="007D75CC"/>
    <w:rsid w:val="007E4606"/>
    <w:rsid w:val="008014D2"/>
    <w:rsid w:val="0081657A"/>
    <w:rsid w:val="008169CB"/>
    <w:rsid w:val="00834606"/>
    <w:rsid w:val="00843094"/>
    <w:rsid w:val="00863009"/>
    <w:rsid w:val="00872A2C"/>
    <w:rsid w:val="008734D5"/>
    <w:rsid w:val="00875A2D"/>
    <w:rsid w:val="0087740C"/>
    <w:rsid w:val="00894113"/>
    <w:rsid w:val="00895463"/>
    <w:rsid w:val="008A6127"/>
    <w:rsid w:val="008B7C26"/>
    <w:rsid w:val="008C19EA"/>
    <w:rsid w:val="008C23BC"/>
    <w:rsid w:val="008C6704"/>
    <w:rsid w:val="008D595D"/>
    <w:rsid w:val="008E5C62"/>
    <w:rsid w:val="009004F7"/>
    <w:rsid w:val="00903BE2"/>
    <w:rsid w:val="00923FE4"/>
    <w:rsid w:val="00930DB2"/>
    <w:rsid w:val="00931F9C"/>
    <w:rsid w:val="0093394A"/>
    <w:rsid w:val="00947E6A"/>
    <w:rsid w:val="00950B3A"/>
    <w:rsid w:val="00953315"/>
    <w:rsid w:val="00966928"/>
    <w:rsid w:val="009A3E76"/>
    <w:rsid w:val="009A635B"/>
    <w:rsid w:val="009C11C7"/>
    <w:rsid w:val="009C5AB1"/>
    <w:rsid w:val="009D3D20"/>
    <w:rsid w:val="009E1014"/>
    <w:rsid w:val="009F5872"/>
    <w:rsid w:val="00A052DC"/>
    <w:rsid w:val="00A11B7B"/>
    <w:rsid w:val="00A22EAE"/>
    <w:rsid w:val="00A30FCA"/>
    <w:rsid w:val="00A3486F"/>
    <w:rsid w:val="00A51AD2"/>
    <w:rsid w:val="00A55C06"/>
    <w:rsid w:val="00A57BC7"/>
    <w:rsid w:val="00A72B41"/>
    <w:rsid w:val="00A91796"/>
    <w:rsid w:val="00A95D82"/>
    <w:rsid w:val="00AA074D"/>
    <w:rsid w:val="00AA3F01"/>
    <w:rsid w:val="00AB68BD"/>
    <w:rsid w:val="00AC29B8"/>
    <w:rsid w:val="00AD0A87"/>
    <w:rsid w:val="00AD0AAE"/>
    <w:rsid w:val="00AD0CD8"/>
    <w:rsid w:val="00AE0930"/>
    <w:rsid w:val="00AF144D"/>
    <w:rsid w:val="00AF561D"/>
    <w:rsid w:val="00B01473"/>
    <w:rsid w:val="00B01F97"/>
    <w:rsid w:val="00B10685"/>
    <w:rsid w:val="00B11BFE"/>
    <w:rsid w:val="00B278E8"/>
    <w:rsid w:val="00B37AE6"/>
    <w:rsid w:val="00B42F8E"/>
    <w:rsid w:val="00B462B7"/>
    <w:rsid w:val="00B66D2D"/>
    <w:rsid w:val="00B720B1"/>
    <w:rsid w:val="00B76283"/>
    <w:rsid w:val="00B92DBB"/>
    <w:rsid w:val="00BA6601"/>
    <w:rsid w:val="00BD1DCB"/>
    <w:rsid w:val="00BE1F5F"/>
    <w:rsid w:val="00BE36D1"/>
    <w:rsid w:val="00BF587F"/>
    <w:rsid w:val="00C00F30"/>
    <w:rsid w:val="00C04711"/>
    <w:rsid w:val="00C23981"/>
    <w:rsid w:val="00C30BCF"/>
    <w:rsid w:val="00C453BB"/>
    <w:rsid w:val="00C477E4"/>
    <w:rsid w:val="00C52C07"/>
    <w:rsid w:val="00C52CD9"/>
    <w:rsid w:val="00C5460A"/>
    <w:rsid w:val="00C67A4E"/>
    <w:rsid w:val="00C67C16"/>
    <w:rsid w:val="00C77B2F"/>
    <w:rsid w:val="00C8195F"/>
    <w:rsid w:val="00C85762"/>
    <w:rsid w:val="00C93124"/>
    <w:rsid w:val="00CB174E"/>
    <w:rsid w:val="00CB40AC"/>
    <w:rsid w:val="00CC3332"/>
    <w:rsid w:val="00CC4525"/>
    <w:rsid w:val="00CD15DA"/>
    <w:rsid w:val="00CD4519"/>
    <w:rsid w:val="00CD70C2"/>
    <w:rsid w:val="00CE14AF"/>
    <w:rsid w:val="00CE3A64"/>
    <w:rsid w:val="00D1019A"/>
    <w:rsid w:val="00D15114"/>
    <w:rsid w:val="00D25CA2"/>
    <w:rsid w:val="00D27016"/>
    <w:rsid w:val="00D2781F"/>
    <w:rsid w:val="00D35F09"/>
    <w:rsid w:val="00D41445"/>
    <w:rsid w:val="00D55366"/>
    <w:rsid w:val="00D77F81"/>
    <w:rsid w:val="00D8011F"/>
    <w:rsid w:val="00D834C5"/>
    <w:rsid w:val="00DA0E64"/>
    <w:rsid w:val="00DA5DF0"/>
    <w:rsid w:val="00DB71F9"/>
    <w:rsid w:val="00DC16F8"/>
    <w:rsid w:val="00DD0239"/>
    <w:rsid w:val="00DD2EF5"/>
    <w:rsid w:val="00DD5679"/>
    <w:rsid w:val="00DE354C"/>
    <w:rsid w:val="00DF02A6"/>
    <w:rsid w:val="00DF0671"/>
    <w:rsid w:val="00E03452"/>
    <w:rsid w:val="00E04E2F"/>
    <w:rsid w:val="00E14953"/>
    <w:rsid w:val="00E14F58"/>
    <w:rsid w:val="00E160FE"/>
    <w:rsid w:val="00E362CC"/>
    <w:rsid w:val="00E4539D"/>
    <w:rsid w:val="00E46679"/>
    <w:rsid w:val="00E46841"/>
    <w:rsid w:val="00E47962"/>
    <w:rsid w:val="00E64743"/>
    <w:rsid w:val="00E76C88"/>
    <w:rsid w:val="00E77D51"/>
    <w:rsid w:val="00E8189C"/>
    <w:rsid w:val="00EA0DB5"/>
    <w:rsid w:val="00EA1BEF"/>
    <w:rsid w:val="00EA225B"/>
    <w:rsid w:val="00EA625F"/>
    <w:rsid w:val="00EC41CE"/>
    <w:rsid w:val="00EC7207"/>
    <w:rsid w:val="00ED5A08"/>
    <w:rsid w:val="00EE1FF6"/>
    <w:rsid w:val="00EF1F45"/>
    <w:rsid w:val="00EF2C78"/>
    <w:rsid w:val="00EF57E7"/>
    <w:rsid w:val="00EF6207"/>
    <w:rsid w:val="00F048C2"/>
    <w:rsid w:val="00F4205C"/>
    <w:rsid w:val="00F440AC"/>
    <w:rsid w:val="00F51B52"/>
    <w:rsid w:val="00F54755"/>
    <w:rsid w:val="00F60239"/>
    <w:rsid w:val="00F6171E"/>
    <w:rsid w:val="00F63892"/>
    <w:rsid w:val="00F67226"/>
    <w:rsid w:val="00F717F7"/>
    <w:rsid w:val="00F81712"/>
    <w:rsid w:val="00F833E0"/>
    <w:rsid w:val="00F83F17"/>
    <w:rsid w:val="00F91135"/>
    <w:rsid w:val="00F953D3"/>
    <w:rsid w:val="00F95E35"/>
    <w:rsid w:val="00FA1D26"/>
    <w:rsid w:val="00FA3C9F"/>
    <w:rsid w:val="00FB732D"/>
    <w:rsid w:val="00FC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3.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customXml/itemProps4.xml><?xml version="1.0" encoding="utf-8"?>
<ds:datastoreItem xmlns:ds="http://schemas.openxmlformats.org/officeDocument/2006/customXml" ds:itemID="{7D7A6B60-48A4-4AA6-BD18-F13F52692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7</TotalTime>
  <Pages>9</Pages>
  <Words>2597</Words>
  <Characters>13447</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John Heathcock</cp:lastModifiedBy>
  <cp:revision>2</cp:revision>
  <dcterms:created xsi:type="dcterms:W3CDTF">2021-08-23T13:09:00Z</dcterms:created>
  <dcterms:modified xsi:type="dcterms:W3CDTF">2021-08-23T13:09:00Z</dcterms:modified>
</cp:coreProperties>
</file>